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45D5" w14:textId="77777777" w:rsidR="00E928C9" w:rsidRPr="004C6732" w:rsidRDefault="00E928C9" w:rsidP="00E928C9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4C6732">
        <w:rPr>
          <w:rFonts w:ascii="Times New Roman" w:hAnsi="Times New Roman"/>
          <w:b/>
          <w:iCs/>
          <w:sz w:val="32"/>
          <w:szCs w:val="32"/>
        </w:rPr>
        <w:t>DODATAK I.</w:t>
      </w:r>
    </w:p>
    <w:p w14:paraId="6B2DFCA7" w14:textId="77777777" w:rsidR="00E928C9" w:rsidRPr="004C6732" w:rsidRDefault="00E928C9" w:rsidP="00E928C9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E4291AB" w14:textId="77777777" w:rsidR="00E928C9" w:rsidRPr="004C6732" w:rsidRDefault="00E928C9" w:rsidP="00E928C9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ADB48D4" w14:textId="77777777" w:rsidR="00E928C9" w:rsidRDefault="00E928C9" w:rsidP="00E928C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Legislativa,</w:t>
      </w:r>
      <w:r w:rsidRPr="005B7C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nadležnost, nacionalni referentni laboratorij (NRL)</w:t>
      </w:r>
    </w:p>
    <w:p w14:paraId="0985C296" w14:textId="77777777" w:rsidR="00E928C9" w:rsidRPr="004C6732" w:rsidRDefault="00E928C9" w:rsidP="00E928C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C6732">
        <w:rPr>
          <w:rFonts w:ascii="Times New Roman" w:hAnsi="Times New Roman"/>
          <w:b/>
          <w:sz w:val="28"/>
          <w:szCs w:val="28"/>
        </w:rPr>
        <w:t>Popis tvari koje se pretražuju u DPMR-u</w:t>
      </w:r>
    </w:p>
    <w:p w14:paraId="6B86B89A" w14:textId="77777777" w:rsidR="00E928C9" w:rsidRPr="004C6732" w:rsidRDefault="00E928C9" w:rsidP="00E928C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C6732">
        <w:rPr>
          <w:rFonts w:ascii="Times New Roman" w:hAnsi="Times New Roman"/>
          <w:b/>
          <w:sz w:val="28"/>
          <w:szCs w:val="28"/>
        </w:rPr>
        <w:t>Obrazloženje zašto se određene tvari pretražuju i gdje</w:t>
      </w:r>
    </w:p>
    <w:p w14:paraId="2A64CA0F" w14:textId="77777777" w:rsidR="00E928C9" w:rsidRPr="004C6732" w:rsidRDefault="00E928C9" w:rsidP="00E928C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C6732">
        <w:rPr>
          <w:rFonts w:ascii="Times New Roman" w:hAnsi="Times New Roman"/>
          <w:b/>
          <w:sz w:val="28"/>
          <w:szCs w:val="28"/>
        </w:rPr>
        <w:t xml:space="preserve">Tumačenje nekih specifičnih nesukladnih nalaza </w:t>
      </w:r>
    </w:p>
    <w:p w14:paraId="77A85A51" w14:textId="77777777" w:rsidR="00E928C9" w:rsidRPr="004C6732" w:rsidRDefault="00E928C9" w:rsidP="00E928C9">
      <w:pPr>
        <w:jc w:val="both"/>
        <w:rPr>
          <w:rFonts w:ascii="Times New Roman" w:hAnsi="Times New Roman"/>
          <w:sz w:val="28"/>
          <w:szCs w:val="28"/>
        </w:rPr>
      </w:pPr>
    </w:p>
    <w:p w14:paraId="109DD076" w14:textId="77777777" w:rsidR="00E928C9" w:rsidRPr="004C6732" w:rsidRDefault="00E928C9" w:rsidP="00E928C9">
      <w:pPr>
        <w:jc w:val="both"/>
        <w:rPr>
          <w:rFonts w:ascii="Times New Roman" w:hAnsi="Times New Roman"/>
          <w:b/>
          <w:sz w:val="28"/>
          <w:szCs w:val="28"/>
        </w:rPr>
      </w:pPr>
      <w:r w:rsidRPr="004C6732">
        <w:rPr>
          <w:rFonts w:ascii="Times New Roman" w:hAnsi="Times New Roman"/>
          <w:b/>
          <w:sz w:val="28"/>
          <w:szCs w:val="28"/>
        </w:rPr>
        <w:t>Legislativa</w:t>
      </w:r>
    </w:p>
    <w:p w14:paraId="1152FC3D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U skladu s Uredbom (EZ) br. 2017/625 o službenim kontrolama koje se provode kako bi se osigurala provjera sukladnosti sa Zakonom o hrani i hrani za životinje, pravilima o zdravlju i dobrobiti životinja i Pravilnik o monitoringu određenih tvari i njihovih rezidua u živim životinjama i proizvodima životinjskoga podrijetla (Narodne novine br. 79/2008, 51/2013); kojima je preuzeta Direktiva Vijeća 96/23/EZ) Nacionalni plan kontrole rezidua (NRCP) izrađuje se i provodi u Hrvatskoj svake godine.</w:t>
      </w:r>
    </w:p>
    <w:p w14:paraId="37A35A92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10D6658A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Broj uzoraka koje treba uzeti, tvari koje se ispituju, postupak uzorkovanja (kako odabrati farmu, kako uzeti uzorak i koje analize treba napraviti) određuju se sukladno Pravilniku o monitoringu određenih tvari i njihovih rezidua u živim životinjama i proizvodima životinjskoga podrijetla (Narodne novine, br. 79/2008 i br. 51/2013) i Pravilniku o bližim pravilima službenog uzorkovanja za praćenje određenih tvari i njihovih ostataka u živim životinjama i proizvodima životinjskog podrijetla (Narodne novine, br. 138/2008 i br. 142/2012; koji je prenio Odluku Komisije 98/179/EZ).</w:t>
      </w:r>
    </w:p>
    <w:p w14:paraId="0C021216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Radnje koje je potrebno poduzeti u slučaju nesukladnog uzorka propisane su Uredbom (EZ) br. 2017/625, Uredbom (EU) 2019/2090 i Pravilnikom o praćenju određenih tvari i njihovih rezidua u živim životinjama i proizvodima životinjskog podrijetla (Sl. novine br. 51/2013 &amp; 79/2008).</w:t>
      </w:r>
    </w:p>
    <w:p w14:paraId="467C9D40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Nacionalni plan kontrole rezidua reguliran je sljedećim zakonodavstvom:</w:t>
      </w:r>
    </w:p>
    <w:p w14:paraId="35A97020" w14:textId="77777777" w:rsidR="00E928C9" w:rsidRPr="00C03756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3AD120CA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501DE28E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EA4890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3CB8C239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7079B8FF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07864A46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2921252F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422BB41B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403F473A" w14:textId="779C4C65" w:rsidR="00E928C9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lastRenderedPageBreak/>
        <w:t>A. Zakonodavstvo Zajednice:</w:t>
      </w:r>
    </w:p>
    <w:p w14:paraId="569C6079" w14:textId="77777777" w:rsidR="00E928C9" w:rsidRPr="00C03756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482DEB15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(EU) 2017/625</w:t>
      </w:r>
      <w:r w:rsidRPr="00C03756">
        <w:rPr>
          <w:rFonts w:ascii="Times New Roman" w:hAnsi="Times New Roman"/>
          <w:sz w:val="24"/>
          <w:szCs w:val="24"/>
        </w:rPr>
        <w:t xml:space="preserve"> Europskog parlamenta i Vijeća od 15. ožujka 2017. o službenim kontrolama i drugim službenim aktivnostima koje se provode kako bi se osigurala primjena zakona o hrani i hrani za životinje, pravila o zdravlju i dobrobiti životinja, zdravlju bilja i zaštitni proizvodi, izmjene i dopune uredbi (EZ) br. 999/2001, (EZ) br. 396/2005, (EZ) br. 1069/2009, (EZ) br. 1107/2009, (EU) br. 1151/2012, (EU) br. 652 /2014, (EU) 2016/429 i (EU) 2016/2031 Europskog parlamenta i Vijeća, Uredbe Vijeća (EZ) br. 1/2005 i (EZ) br. 1099/2009 i Direktive Vijeća 98/58/EZ , 1999/74/EZ, 2007/43/EZ, 2008/119/EZ i 2008/120/EZ, i stavljanju izvan snage Uredbe (EZ) br. 854/2004 i (EZ) br. 882/2004 Europskog parlamenta i Vijeće, Direktive Vijeća 89/608/EEZ, 89/662/EEZ, 90/425/EEZ, 91/496/EEZ, 96/23/EZ, 96/93/EZ i 97/78/EZ i Odluka Vijeća 92/ 438/EEZ (Uredba o službenim kontrolama);</w:t>
      </w:r>
    </w:p>
    <w:p w14:paraId="24A05867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Delegirana uredba Komisije (EU) 2019/2090</w:t>
      </w:r>
      <w:r w:rsidRPr="00C03756">
        <w:rPr>
          <w:rFonts w:ascii="Times New Roman" w:hAnsi="Times New Roman"/>
          <w:sz w:val="24"/>
          <w:szCs w:val="24"/>
        </w:rPr>
        <w:t xml:space="preserve"> od 19. lipnja 2019. o dopuni Uredbe (EU) 2017/625 Europskog parlamenta i Vijeća u vezi sa slučajevima sumnje ili utvrđene nesukladnosti s pravilima Unije koja se primjenjuju na upotrebu ili ostatke farmakološki aktivnih tvari odobrene u veterinarsko-medicinskim proizvodima ili kao dodaci hrani za životinje ili prema pravilima Unije koja se primjenjuju na upotrebu ili ostatke zabranjenih ili nedopuštenih farmakološki aktivnih tvari;</w:t>
      </w:r>
    </w:p>
    <w:p w14:paraId="366C1DBE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(EU) br. 37/2010</w:t>
      </w:r>
      <w:r w:rsidRPr="00C03756">
        <w:rPr>
          <w:rFonts w:ascii="Times New Roman" w:hAnsi="Times New Roman"/>
          <w:sz w:val="24"/>
          <w:szCs w:val="24"/>
        </w:rPr>
        <w:t xml:space="preserve"> o farmakološki aktivnim tvarima i njihovoj klasifikaciji s obzirom na maksimalne dopuštene količine rezidua u hrani životinjskog podrijetla</w:t>
      </w:r>
    </w:p>
    <w:p w14:paraId="6CBDCFF2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(EZ) br. 124/2009</w:t>
      </w:r>
      <w:r w:rsidRPr="00C03756">
        <w:rPr>
          <w:rFonts w:ascii="Times New Roman" w:hAnsi="Times New Roman"/>
          <w:sz w:val="24"/>
          <w:szCs w:val="24"/>
        </w:rPr>
        <w:t xml:space="preserve"> o određivanju najvećih dopuštenih razina prisutnosti kokcidiostatika ili histomonostatika u hrani kao rezultat neizbježnog prijenosa tih tvari u neciljanu hranu za životinje</w:t>
      </w:r>
    </w:p>
    <w:p w14:paraId="48DF7385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Vijeća (EEZ) br. 315/93</w:t>
      </w:r>
      <w:r w:rsidRPr="00C03756">
        <w:rPr>
          <w:rFonts w:ascii="Times New Roman" w:hAnsi="Times New Roman"/>
          <w:sz w:val="24"/>
          <w:szCs w:val="24"/>
        </w:rPr>
        <w:t xml:space="preserve"> o utvrđivanju postupaka Zajednice za kontaminante u hrani</w:t>
      </w:r>
    </w:p>
    <w:p w14:paraId="3F5F91DA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(EZ) br. 1881/2006</w:t>
      </w:r>
      <w:r w:rsidRPr="00C03756">
        <w:rPr>
          <w:rFonts w:ascii="Times New Roman" w:hAnsi="Times New Roman"/>
          <w:sz w:val="24"/>
          <w:szCs w:val="24"/>
        </w:rPr>
        <w:t xml:space="preserve"> o određivanju maksimalnih razina određenih kontaminanata u hrani</w:t>
      </w:r>
    </w:p>
    <w:p w14:paraId="506B3E8C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(EZ) br. 401/2006</w:t>
      </w:r>
      <w:r w:rsidRPr="00C03756">
        <w:rPr>
          <w:rFonts w:ascii="Times New Roman" w:hAnsi="Times New Roman"/>
          <w:sz w:val="24"/>
          <w:szCs w:val="24"/>
        </w:rPr>
        <w:t xml:space="preserve"> o utvrđivanju metoda uzorkovanja i analize za službenu kontrolu razina mikotoksina u hrani</w:t>
      </w:r>
    </w:p>
    <w:p w14:paraId="3D4B5F58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(EZ) br. 644/2017</w:t>
      </w:r>
      <w:r w:rsidRPr="00C03756">
        <w:rPr>
          <w:rFonts w:ascii="Times New Roman" w:hAnsi="Times New Roman"/>
          <w:sz w:val="24"/>
          <w:szCs w:val="24"/>
        </w:rPr>
        <w:t xml:space="preserve"> o utvrđivanju metoda uzorkovanja i analize za službenu kontrolu razina dioksina, PCB-a sličnih dioksinima i PCB-a koji nisu slični dioksinima u određenim prehrambenim proizvodima i stavljanju izvan snage Uredbe (EZ) br. 2006</w:t>
      </w:r>
    </w:p>
    <w:p w14:paraId="0F958EAF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(EZ) br. 333/2007</w:t>
      </w:r>
      <w:r w:rsidRPr="00C03756">
        <w:rPr>
          <w:rFonts w:ascii="Times New Roman" w:hAnsi="Times New Roman"/>
          <w:sz w:val="24"/>
          <w:szCs w:val="24"/>
        </w:rPr>
        <w:t xml:space="preserve"> o utvrđivanju metoda uzorkovanja i analize za službenu kontrolu razina olova, kadmija, žive, anorganskog kositra, 3-MCPD i policikličkih aromatskih ugljikovodika u hrani</w:t>
      </w:r>
    </w:p>
    <w:p w14:paraId="778F8FA3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(EZ) br. 396/2005</w:t>
      </w:r>
      <w:r w:rsidRPr="00C03756">
        <w:rPr>
          <w:rFonts w:ascii="Times New Roman" w:hAnsi="Times New Roman"/>
          <w:sz w:val="24"/>
          <w:szCs w:val="24"/>
        </w:rPr>
        <w:t xml:space="preserve"> Europskog parlamenta i Vijeća o maksimalnim razinama ostataka pesticida u ili na hrani i hrani za životinje biljnog i životinjskog podrijetla i izmjeni Direktive Vijeća 91/414/EEZ</w:t>
      </w:r>
    </w:p>
    <w:p w14:paraId="598645AB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Provedbena Uredba Komisije (EU) br. 533/2019</w:t>
      </w:r>
      <w:r w:rsidRPr="00C03756">
        <w:rPr>
          <w:rFonts w:ascii="Times New Roman" w:hAnsi="Times New Roman"/>
          <w:sz w:val="24"/>
          <w:szCs w:val="24"/>
        </w:rPr>
        <w:t xml:space="preserve"> o koordiniranom višegodišnjem programu kontrole Unije za 2015., 2016. i 2017. kako bi se osigurala usklađenost s maksimalnim razinama ostataka pesticida i procijenila izloženost potrošača ostacima pesticida u i na hrani biljnog i životinjskog porijekla.</w:t>
      </w:r>
    </w:p>
    <w:p w14:paraId="0F2B88DE" w14:textId="77777777" w:rsidR="00E928C9" w:rsidRPr="00C03756" w:rsidRDefault="00E928C9" w:rsidP="00E928C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Uredba Komisije (EU) 2017/880</w:t>
      </w:r>
      <w:r w:rsidRPr="00C03756">
        <w:rPr>
          <w:rFonts w:ascii="Times New Roman" w:hAnsi="Times New Roman"/>
          <w:sz w:val="24"/>
          <w:szCs w:val="24"/>
        </w:rPr>
        <w:t xml:space="preserve"> od 23. svibnja 2017. o utvrđivanju pravila o uporabi najveće granične vrijednosti rezidua utvrđene za farmakološki aktivnu tvar u određenoj hrani za drugu hranu dobivenu od iste vrste i najveće granične vrijednosti rezidua utvrđene za farmakološki aktivna tvar u jednoj ili više vrsta za druge vrste, u skladu s Uredbom (EZ) br. 470/2009</w:t>
      </w:r>
      <w:r w:rsidRPr="00C03756">
        <w:rPr>
          <w:sz w:val="24"/>
          <w:szCs w:val="24"/>
        </w:rPr>
        <w:t xml:space="preserve"> </w:t>
      </w:r>
      <w:r w:rsidRPr="00C03756">
        <w:rPr>
          <w:rFonts w:ascii="Times New Roman" w:hAnsi="Times New Roman"/>
          <w:sz w:val="24"/>
          <w:szCs w:val="24"/>
        </w:rPr>
        <w:t>Europskog parlamenta i Vijeća.</w:t>
      </w:r>
    </w:p>
    <w:p w14:paraId="5072B115" w14:textId="494FE6E6" w:rsidR="00E928C9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lastRenderedPageBreak/>
        <w:t>B. Nacionalno zakonodavstvo:</w:t>
      </w:r>
    </w:p>
    <w:p w14:paraId="5B005CBA" w14:textId="77777777" w:rsidR="00E928C9" w:rsidRPr="00C03756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37F22D34" w14:textId="459B16C1" w:rsidR="00E928C9" w:rsidRPr="00C03756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Pravilnik o monitoringu  određenih tvari i njihovih rezidua u živim životinjama i proizvodima životinjskog podrijetla (Narodne novine br. 79/2008</w:t>
      </w:r>
      <w:r w:rsidR="005007F0">
        <w:rPr>
          <w:rFonts w:ascii="Times New Roman" w:hAnsi="Times New Roman"/>
          <w:sz w:val="24"/>
          <w:szCs w:val="24"/>
        </w:rPr>
        <w:t xml:space="preserve"> i 51/2013</w:t>
      </w:r>
      <w:r w:rsidRPr="00C03756">
        <w:rPr>
          <w:rFonts w:ascii="Times New Roman" w:hAnsi="Times New Roman"/>
          <w:sz w:val="24"/>
          <w:szCs w:val="24"/>
        </w:rPr>
        <w:t>; kojim je preuzeta Direktiva Vijeća br. 96/23/EZ, samo prijevod Pravilnika br. 79/2008 je dostupan)</w:t>
      </w:r>
    </w:p>
    <w:p w14:paraId="60BCF15D" w14:textId="536F25FB" w:rsidR="00E928C9" w:rsidRPr="00C03756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Pravilnik o pravilima službenog uzorkovanja u svrhu monitoringa određenih tvari i rezidua u živim životinjama i proizvodima životinjskog podrijetla (Narodne novine br. 142/2012</w:t>
      </w:r>
      <w:r w:rsidR="00E035E3">
        <w:rPr>
          <w:rFonts w:ascii="Times New Roman" w:hAnsi="Times New Roman"/>
          <w:sz w:val="24"/>
          <w:szCs w:val="24"/>
        </w:rPr>
        <w:t>,</w:t>
      </w:r>
      <w:r w:rsidRPr="00C03756">
        <w:rPr>
          <w:rFonts w:ascii="Times New Roman" w:hAnsi="Times New Roman"/>
          <w:sz w:val="24"/>
          <w:szCs w:val="24"/>
        </w:rPr>
        <w:t xml:space="preserve"> 138/2008; kojim je preuzeta Odluka Komisije br. 98/179/EZ, samo dostupan je prijevod Pravilnika br. 138/2008).</w:t>
      </w:r>
    </w:p>
    <w:p w14:paraId="4B8475F2" w14:textId="77777777" w:rsidR="00E928C9" w:rsidRPr="00C03756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Pravilnik o obimu i učestalosti uzorkovanja u svrhu monitoringa određenih tvari i njihovih rezidua u određenim proizvodima životinjskog podrijetla (Narodne novine br. 15/2010; kojim je preuzeta Odluka Komisije br. 97/747/EZ).</w:t>
      </w:r>
    </w:p>
    <w:p w14:paraId="33AD93BD" w14:textId="24A22B5D" w:rsidR="00E928C9" w:rsidRPr="00C03756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Naredba o zabrani uporabe u stočarstvu određenih tvari s hormonskim ili tireostatskim djelovanjem i beta-agonista (Narodne novine br. 51/2013; kojom je preuzeta Direktiva Vijeća br. 96/2</w:t>
      </w:r>
      <w:r w:rsidR="00E035E3">
        <w:rPr>
          <w:rFonts w:ascii="Times New Roman" w:hAnsi="Times New Roman"/>
          <w:sz w:val="24"/>
          <w:szCs w:val="24"/>
        </w:rPr>
        <w:t>2</w:t>
      </w:r>
      <w:r w:rsidRPr="00C03756">
        <w:rPr>
          <w:rFonts w:ascii="Times New Roman" w:hAnsi="Times New Roman"/>
          <w:sz w:val="24"/>
          <w:szCs w:val="24"/>
        </w:rPr>
        <w:t>/EZ; prijevod prethodne Naredbe br. 82 /10 je dostupno samo)</w:t>
      </w:r>
    </w:p>
    <w:p w14:paraId="250996CC" w14:textId="77777777" w:rsidR="00E928C9" w:rsidRPr="00C03756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Naredba o zabrani stavljanja u promet i uporabe goveđeg somatotropina (Narodne novine br. 93/2008; kojom je preuzeta Odluka Vijeća br. 1999/879/EZ).</w:t>
      </w:r>
    </w:p>
    <w:p w14:paraId="2E36E619" w14:textId="77777777" w:rsidR="00E928C9" w:rsidRDefault="00E928C9" w:rsidP="00E928C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Pravilnik o metodama uzorkovanja za provedbu službene kontrole ostataka pesticida u i na proizvodima biljnog i životinjskog podrijetla (»Narodne novine« br. 77/2008; kojim je preuzeta Direktiva Komisije 2002/63/EZ)</w:t>
      </w:r>
    </w:p>
    <w:p w14:paraId="0B261E62" w14:textId="21A93B90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745ECF49" w14:textId="77777777" w:rsidR="00C45A01" w:rsidRDefault="00C45A01" w:rsidP="00E928C9">
      <w:pPr>
        <w:jc w:val="both"/>
        <w:rPr>
          <w:rFonts w:ascii="Times New Roman" w:hAnsi="Times New Roman"/>
          <w:sz w:val="24"/>
          <w:szCs w:val="24"/>
        </w:rPr>
      </w:pPr>
    </w:p>
    <w:p w14:paraId="50684C26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4C3E30A2" w14:textId="77777777" w:rsidR="00E928C9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  <w:r w:rsidRPr="00C03756">
        <w:rPr>
          <w:rFonts w:ascii="Times New Roman" w:hAnsi="Times New Roman"/>
          <w:b/>
          <w:sz w:val="24"/>
          <w:szCs w:val="24"/>
        </w:rPr>
        <w:t>Nadležna tijela uključena u provedbu NRCP</w:t>
      </w:r>
    </w:p>
    <w:p w14:paraId="08DCA719" w14:textId="77777777" w:rsidR="00E928C9" w:rsidRPr="00C03756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1403214F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A. Središnje nadležno tijelo</w:t>
      </w:r>
    </w:p>
    <w:p w14:paraId="57218227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4FCC75CC" w14:textId="77777777" w:rsidR="00C45A01" w:rsidRDefault="00C45A01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3B8B03AF" w14:textId="74432AC3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4961C2">
        <w:rPr>
          <w:rFonts w:ascii="Times New Roman" w:hAnsi="Times New Roman"/>
          <w:b/>
          <w:sz w:val="24"/>
          <w:szCs w:val="24"/>
        </w:rPr>
        <w:t>Ministarstvo poljoprivrede</w:t>
      </w:r>
    </w:p>
    <w:p w14:paraId="5F193188" w14:textId="77777777" w:rsidR="00E928C9" w:rsidRPr="004961C2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61C2">
        <w:rPr>
          <w:rFonts w:ascii="Times New Roman" w:hAnsi="Times New Roman"/>
          <w:sz w:val="24"/>
          <w:szCs w:val="24"/>
        </w:rPr>
        <w:t xml:space="preserve">Uprava za veterinarstvo i sigurnost hrane, Sektor Sigurnosti hrane i veterinarskog javnog zdravstva, Služba za veterinarsko javno zdravstvo, </w:t>
      </w:r>
      <w:r>
        <w:rPr>
          <w:rFonts w:ascii="Times New Roman" w:hAnsi="Times New Roman"/>
          <w:sz w:val="24"/>
          <w:szCs w:val="24"/>
        </w:rPr>
        <w:t>O</w:t>
      </w:r>
      <w:r w:rsidRPr="004961C2">
        <w:rPr>
          <w:rFonts w:ascii="Times New Roman" w:hAnsi="Times New Roman"/>
          <w:sz w:val="24"/>
          <w:szCs w:val="24"/>
        </w:rPr>
        <w:t xml:space="preserve">djel za veterinarsko-medicinske proizvode </w:t>
      </w:r>
      <w:r>
        <w:rPr>
          <w:rFonts w:ascii="Times New Roman" w:hAnsi="Times New Roman"/>
          <w:sz w:val="24"/>
          <w:szCs w:val="24"/>
        </w:rPr>
        <w:t>(Odjel)</w:t>
      </w:r>
    </w:p>
    <w:p w14:paraId="648E09E4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nadležan </w:t>
      </w:r>
      <w:r w:rsidRPr="00C03756">
        <w:rPr>
          <w:rFonts w:ascii="Times New Roman" w:hAnsi="Times New Roman"/>
          <w:sz w:val="24"/>
          <w:szCs w:val="24"/>
        </w:rPr>
        <w:t>za izradu propisa i NRCP-a, izdavanje zahtj</w:t>
      </w:r>
      <w:r>
        <w:rPr>
          <w:rFonts w:ascii="Times New Roman" w:hAnsi="Times New Roman"/>
          <w:sz w:val="24"/>
          <w:szCs w:val="24"/>
        </w:rPr>
        <w:t>eva za uzorkovanje, koordinaciju</w:t>
      </w:r>
      <w:r w:rsidRPr="00C03756">
        <w:rPr>
          <w:rFonts w:ascii="Times New Roman" w:hAnsi="Times New Roman"/>
          <w:sz w:val="24"/>
          <w:szCs w:val="24"/>
        </w:rPr>
        <w:t xml:space="preserve"> uzorkovanja, praćenje provedbe NRCP-a, prikupljanje i analiza podataka te izvješćivanje o rezultatima. Odjel je također odgovoran provjeriti predložene nove metode iz NRL-a i odlučiti hoće li se one uvesti u NRCP-u te godine.</w:t>
      </w:r>
    </w:p>
    <w:p w14:paraId="381E67B7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Odjel izrađuje NRCP za tekuću godinu na temelju podataka o proizvodnji u prethodnoj godini i novih metoda/kriterija učinka iz NRL-a</w:t>
      </w:r>
      <w:r>
        <w:rPr>
          <w:rFonts w:ascii="Times New Roman" w:hAnsi="Times New Roman"/>
          <w:sz w:val="24"/>
          <w:szCs w:val="24"/>
        </w:rPr>
        <w:t>.</w:t>
      </w:r>
    </w:p>
    <w:p w14:paraId="017DA2F0" w14:textId="77777777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NRCP koji potpisuje ministar obvezni je službeni program kontrole rezidua za tu godinu.</w:t>
      </w:r>
    </w:p>
    <w:p w14:paraId="4BE0814B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7ECCE53F" w14:textId="51B739F9" w:rsidR="00E928C9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  <w:r w:rsidRPr="004961C2">
        <w:rPr>
          <w:rFonts w:ascii="Times New Roman" w:hAnsi="Times New Roman"/>
          <w:b/>
          <w:sz w:val="24"/>
          <w:szCs w:val="24"/>
        </w:rPr>
        <w:lastRenderedPageBreak/>
        <w:t>Državni inspektorat</w:t>
      </w:r>
    </w:p>
    <w:p w14:paraId="1583A6BD" w14:textId="77777777" w:rsidR="00E928C9" w:rsidRPr="004961C2" w:rsidRDefault="00E928C9" w:rsidP="00E928C9">
      <w:pPr>
        <w:jc w:val="both"/>
        <w:rPr>
          <w:rFonts w:ascii="Times New Roman" w:hAnsi="Times New Roman"/>
          <w:b/>
          <w:sz w:val="24"/>
          <w:szCs w:val="24"/>
        </w:rPr>
      </w:pPr>
    </w:p>
    <w:p w14:paraId="76A05615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 xml:space="preserve">U Državnom </w:t>
      </w:r>
      <w:r w:rsidRPr="003A3EDD">
        <w:rPr>
          <w:rFonts w:ascii="Times New Roman" w:hAnsi="Times New Roman"/>
          <w:sz w:val="24"/>
          <w:szCs w:val="24"/>
        </w:rPr>
        <w:t>inspektoratu, Sektor za veterinarski nadzor i nadzor sigurnosti hrane, nadležan</w:t>
      </w:r>
      <w:r w:rsidRPr="00C03756">
        <w:rPr>
          <w:rFonts w:ascii="Times New Roman" w:hAnsi="Times New Roman"/>
          <w:sz w:val="24"/>
          <w:szCs w:val="24"/>
        </w:rPr>
        <w:t xml:space="preserve"> je za distribuciju zahtjeva, uzimanje uzoraka za NRCP i poduzimanje mjera u slučaju povrede. Za koordinatore za praćenje rezidua (koordinator) imenovano je 12 veterinarskih inspektora. Koordinator je odgovoran za diseminaciju zahtjeva za uzorkovanje NRCP-a, daje detaljne upute veterinarskim inspektorima u ispostavama o uzorkovanju (s koje farme/klaonice treba uzeti uzorke), prati uzorkovanje, daje detaljne upute veterinarskim inspektorima u ispostavama. koje moraju postupati u slučaju nesukladnog nalaza na području svog Područnog ureda za veterinarstvo. Koordinator je kontakt osoba za taj Veterinarski ured i Odjel.</w:t>
      </w:r>
    </w:p>
    <w:p w14:paraId="00135107" w14:textId="61D4CB6B" w:rsidR="00E928C9" w:rsidRDefault="00E928C9" w:rsidP="00E928C9">
      <w:pPr>
        <w:jc w:val="both"/>
        <w:rPr>
          <w:rFonts w:ascii="Times New Roman" w:hAnsi="Times New Roman"/>
          <w:sz w:val="24"/>
          <w:szCs w:val="24"/>
        </w:rPr>
      </w:pPr>
    </w:p>
    <w:p w14:paraId="3B8CC3E1" w14:textId="77777777" w:rsidR="00B77E7C" w:rsidRPr="00C03756" w:rsidRDefault="00B77E7C" w:rsidP="00E928C9">
      <w:pPr>
        <w:jc w:val="both"/>
        <w:rPr>
          <w:rFonts w:ascii="Times New Roman" w:hAnsi="Times New Roman"/>
          <w:sz w:val="24"/>
          <w:szCs w:val="24"/>
        </w:rPr>
      </w:pPr>
    </w:p>
    <w:p w14:paraId="00183484" w14:textId="77777777" w:rsidR="00E928C9" w:rsidRDefault="00E928C9" w:rsidP="00E928C9">
      <w:pPr>
        <w:jc w:val="both"/>
        <w:rPr>
          <w:rFonts w:ascii="Times New Roman" w:hAnsi="Times New Roman"/>
          <w:b/>
          <w:sz w:val="28"/>
          <w:szCs w:val="28"/>
        </w:rPr>
      </w:pPr>
      <w:r w:rsidRPr="004961C2">
        <w:rPr>
          <w:rFonts w:ascii="Times New Roman" w:hAnsi="Times New Roman"/>
          <w:b/>
          <w:sz w:val="28"/>
          <w:szCs w:val="28"/>
        </w:rPr>
        <w:t>NRL</w:t>
      </w:r>
    </w:p>
    <w:p w14:paraId="3BA35D8F" w14:textId="77777777" w:rsidR="00E928C9" w:rsidRPr="00C03756" w:rsidRDefault="00E928C9" w:rsidP="00E928C9">
      <w:pPr>
        <w:jc w:val="both"/>
        <w:rPr>
          <w:rFonts w:ascii="Times New Roman" w:hAnsi="Times New Roman"/>
          <w:sz w:val="24"/>
          <w:szCs w:val="24"/>
        </w:rPr>
      </w:pPr>
      <w:r w:rsidRPr="00C03756">
        <w:rPr>
          <w:rFonts w:ascii="Times New Roman" w:hAnsi="Times New Roman"/>
          <w:sz w:val="24"/>
          <w:szCs w:val="24"/>
        </w:rPr>
        <w:t>Hrvatski veterinarski institut (HVI) u Zagrebu nacionalni je referentni laboratorij za praćenje rezidua u Hrvatskoj.</w:t>
      </w:r>
    </w:p>
    <w:p w14:paraId="02C4EDF4" w14:textId="77777777" w:rsidR="00E928C9" w:rsidRDefault="00E928C9" w:rsidP="00E928C9">
      <w:pPr>
        <w:jc w:val="both"/>
        <w:rPr>
          <w:rFonts w:ascii="Times New Roman" w:hAnsi="Times New Roman"/>
          <w:sz w:val="28"/>
          <w:szCs w:val="28"/>
        </w:rPr>
      </w:pPr>
    </w:p>
    <w:sectPr w:rsidR="00E928C9" w:rsidSect="00B77E7C">
      <w:pgSz w:w="16838" w:h="11906" w:orient="landscape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0D79" w14:textId="77777777" w:rsidR="00E928C9" w:rsidRDefault="00E928C9" w:rsidP="00E928C9">
      <w:r>
        <w:separator/>
      </w:r>
    </w:p>
  </w:endnote>
  <w:endnote w:type="continuationSeparator" w:id="0">
    <w:p w14:paraId="792BB6F0" w14:textId="77777777" w:rsidR="00E928C9" w:rsidRDefault="00E928C9" w:rsidP="00E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E86" w14:textId="77777777" w:rsidR="00E928C9" w:rsidRDefault="00E928C9" w:rsidP="00E928C9">
      <w:r>
        <w:separator/>
      </w:r>
    </w:p>
  </w:footnote>
  <w:footnote w:type="continuationSeparator" w:id="0">
    <w:p w14:paraId="58FD69CB" w14:textId="77777777" w:rsidR="00E928C9" w:rsidRDefault="00E928C9" w:rsidP="00E9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083"/>
    <w:multiLevelType w:val="hybridMultilevel"/>
    <w:tmpl w:val="835CE78E"/>
    <w:lvl w:ilvl="0" w:tplc="898C5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02D9"/>
    <w:multiLevelType w:val="hybridMultilevel"/>
    <w:tmpl w:val="F76C7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F6D"/>
    <w:multiLevelType w:val="hybridMultilevel"/>
    <w:tmpl w:val="096E4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37AE"/>
    <w:multiLevelType w:val="hybridMultilevel"/>
    <w:tmpl w:val="535C4FA6"/>
    <w:lvl w:ilvl="0" w:tplc="B400D0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2835">
    <w:abstractNumId w:val="3"/>
  </w:num>
  <w:num w:numId="2" w16cid:durableId="737484140">
    <w:abstractNumId w:val="0"/>
  </w:num>
  <w:num w:numId="3" w16cid:durableId="1605764038">
    <w:abstractNumId w:val="1"/>
  </w:num>
  <w:num w:numId="4" w16cid:durableId="193049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9"/>
    <w:rsid w:val="000C4FC2"/>
    <w:rsid w:val="005007F0"/>
    <w:rsid w:val="009C13DF"/>
    <w:rsid w:val="00B77E7C"/>
    <w:rsid w:val="00C45A01"/>
    <w:rsid w:val="00C52DF7"/>
    <w:rsid w:val="00D5166A"/>
    <w:rsid w:val="00E035E3"/>
    <w:rsid w:val="00E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744F"/>
  <w15:chartTrackingRefBased/>
  <w15:docId w15:val="{6A9C02C7-B940-4955-9F31-402F078F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C9"/>
    <w:pPr>
      <w:spacing w:after="0" w:line="240" w:lineRule="auto"/>
    </w:pPr>
    <w:rPr>
      <w:rFonts w:ascii="Tahoma" w:eastAsia="Times New Roman" w:hAnsi="Tahoma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928C9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28C9"/>
    <w:rPr>
      <w:rFonts w:ascii="Tahoma" w:eastAsia="Times New Roman" w:hAnsi="Tahoma" w:cs="Times New Roman"/>
      <w:szCs w:val="20"/>
      <w:lang w:eastAsia="hr-HR"/>
    </w:rPr>
  </w:style>
  <w:style w:type="paragraph" w:customStyle="1" w:styleId="T-98-2">
    <w:name w:val="T-9/8-2"/>
    <w:basedOn w:val="Normal"/>
    <w:rsid w:val="00E928C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character" w:styleId="Brojstranice">
    <w:name w:val="page number"/>
    <w:basedOn w:val="Zadanifontodlomka"/>
    <w:rsid w:val="00E928C9"/>
  </w:style>
  <w:style w:type="paragraph" w:customStyle="1" w:styleId="Default">
    <w:name w:val="Default"/>
    <w:rsid w:val="00E928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928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28C9"/>
    <w:rPr>
      <w:rFonts w:ascii="Tahoma" w:eastAsia="Times New Roman" w:hAnsi="Tahoma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1227</Words>
  <Characters>6998</Characters>
  <Application>Microsoft Office Word</Application>
  <DocSecurity>0</DocSecurity>
  <Lines>58</Lines>
  <Paragraphs>16</Paragraphs>
  <ScaleCrop>false</ScaleCrop>
  <Company>MP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Kiš</dc:creator>
  <cp:keywords/>
  <dc:description/>
  <cp:lastModifiedBy>Tomislav Kiš</cp:lastModifiedBy>
  <cp:revision>9</cp:revision>
  <dcterms:created xsi:type="dcterms:W3CDTF">2023-03-06T14:12:00Z</dcterms:created>
  <dcterms:modified xsi:type="dcterms:W3CDTF">2023-03-06T14:43:00Z</dcterms:modified>
</cp:coreProperties>
</file>